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7" w:rsidRPr="008024B3" w:rsidRDefault="008024B3" w:rsidP="00EB691D">
      <w:pPr>
        <w:jc w:val="center"/>
        <w:rPr>
          <w:b/>
          <w:sz w:val="28"/>
          <w:szCs w:val="28"/>
        </w:rPr>
      </w:pPr>
      <w:r w:rsidRPr="008024B3">
        <w:rPr>
          <w:rFonts w:hint="eastAsia"/>
          <w:b/>
          <w:sz w:val="28"/>
          <w:szCs w:val="28"/>
        </w:rPr>
        <w:t>沈阳市骨科医院</w:t>
      </w:r>
      <w:r w:rsidR="00BE4570">
        <w:rPr>
          <w:rFonts w:hint="eastAsia"/>
          <w:b/>
          <w:sz w:val="28"/>
          <w:szCs w:val="28"/>
        </w:rPr>
        <w:t>药物临床试验</w:t>
      </w:r>
      <w:r w:rsidRPr="008024B3">
        <w:rPr>
          <w:rFonts w:hint="eastAsia"/>
          <w:b/>
          <w:sz w:val="28"/>
          <w:szCs w:val="28"/>
        </w:rPr>
        <w:t>工作程序</w:t>
      </w:r>
    </w:p>
    <w:p w:rsidR="00D771BC" w:rsidRPr="00BE4570" w:rsidRDefault="00324516" w:rsidP="00BE4570">
      <w:pPr>
        <w:rPr>
          <w:sz w:val="28"/>
          <w:szCs w:val="28"/>
        </w:rPr>
      </w:pPr>
      <w:r w:rsidRPr="00324516">
        <w:pict>
          <v:group id="_x0000_s1026" editas="canvas" style="width:497.3pt;height:634.35pt;mso-position-horizontal-relative:char;mso-position-vertical-relative:line" coordorigin="2362,3220" coordsize="8649,110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220;width:8649;height:1105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19;top:3356;width:1942;height:951">
              <v:textbox style="mso-next-textbox:#_x0000_s1028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申办方或</w:t>
                    </w:r>
                    <w:r>
                      <w:rPr>
                        <w:rFonts w:hint="eastAsia"/>
                      </w:rPr>
                      <w:t>CRO</w:t>
                    </w:r>
                    <w:r>
                      <w:rPr>
                        <w:rFonts w:hint="eastAsia"/>
                      </w:rPr>
                      <w:t>联系机构办公室并提交临床试验相关材料</w:t>
                    </w:r>
                  </w:p>
                  <w:p w:rsidR="008024B3" w:rsidRDefault="008024B3" w:rsidP="008024B3"/>
                  <w:p w:rsidR="008024B3" w:rsidRDefault="008024B3" w:rsidP="008024B3"/>
                  <w:p w:rsidR="008024B3" w:rsidRDefault="008024B3" w:rsidP="008024B3"/>
                  <w:p w:rsidR="008024B3" w:rsidRDefault="008024B3" w:rsidP="008024B3"/>
                  <w:p w:rsidR="008024B3" w:rsidRDefault="008024B3" w:rsidP="008024B3"/>
                  <w:p w:rsidR="008024B3" w:rsidRDefault="008024B3" w:rsidP="008024B3"/>
                  <w:p w:rsidR="008024B3" w:rsidRDefault="008024B3" w:rsidP="008024B3"/>
                  <w:p w:rsidR="008024B3" w:rsidRDefault="008024B3" w:rsidP="008024B3"/>
                  <w:p w:rsidR="008024B3" w:rsidRDefault="008024B3" w:rsidP="008024B3"/>
                  <w:p w:rsidR="008024B3" w:rsidRDefault="008024B3" w:rsidP="008024B3">
                    <w:r>
                      <w:rPr>
                        <w:rFonts w:hint="eastAsia"/>
                      </w:rPr>
                      <w:t>吃肉</w:t>
                    </w:r>
                  </w:p>
                </w:txbxContent>
              </v:textbox>
            </v:shape>
            <v:line id="_x0000_s1029" style="position:absolute" from="4461,3899" to="5336,3900">
              <v:stroke endarrow="block"/>
            </v:line>
            <v:shape id="_x0000_s1030" type="#_x0000_t202" style="position:absolute;left:5336;top:3356;width:1565;height:951">
              <v:textbox style="mso-next-textbox:#_x0000_s1030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机构办公室受理、审阅“试验手册”与资质等</w:t>
                    </w:r>
                  </w:p>
                </w:txbxContent>
              </v:textbox>
            </v:shape>
            <v:line id="_x0000_s1031" style="position:absolute" from="6901,3899" to="7526,3900">
              <v:stroke endarrow="block"/>
            </v:line>
            <v:shape id="_x0000_s1032" type="#_x0000_t202" style="position:absolute;left:7527;top:3356;width:1970;height:951">
              <v:textbox style="mso-next-textbox:#_x0000_s1032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经机构主任（机构副主任）审批，同意立项</w:t>
                    </w:r>
                  </w:p>
                </w:txbxContent>
              </v:textbox>
            </v:shape>
            <v:line id="_x0000_s1033" style="position:absolute" from="8466,4307" to="8467,4656">
              <v:stroke endarrow="block"/>
            </v:line>
            <v:shape id="_x0000_s1034" type="#_x0000_t202" style="position:absolute;left:7527;top:4656;width:1970;height:1495">
              <v:textbox style="mso-next-textbox:#_x0000_s1034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商榷协议；确定专业科室及主要研究者，组建研究团队，设计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修订试验方案，</w:t>
                    </w:r>
                    <w:r>
                      <w:rPr>
                        <w:rFonts w:hint="eastAsia"/>
                      </w:rPr>
                      <w:t>CRF</w:t>
                    </w:r>
                    <w:r>
                      <w:rPr>
                        <w:rFonts w:hint="eastAsia"/>
                      </w:rPr>
                      <w:t>、知情同意书。</w:t>
                    </w:r>
                  </w:p>
                </w:txbxContent>
              </v:textbox>
            </v:shape>
            <v:line id="_x0000_s1035" style="position:absolute" from="8467,6216" to="8469,6535">
              <v:stroke endarrow="block"/>
            </v:line>
            <v:shape id="_x0000_s1036" type="#_x0000_t202" style="position:absolute;left:7527;top:6535;width:1970;height:657">
              <v:textbox style="mso-next-textbox:#_x0000_s1036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申办方或</w:t>
                    </w:r>
                    <w:r>
                      <w:rPr>
                        <w:rFonts w:hint="eastAsia"/>
                      </w:rPr>
                      <w:t>CRO</w:t>
                    </w:r>
                    <w:r>
                      <w:rPr>
                        <w:rFonts w:hint="eastAsia"/>
                      </w:rPr>
                      <w:t>向伦理办公室提出申请</w:t>
                    </w:r>
                  </w:p>
                </w:txbxContent>
              </v:textbox>
            </v:shape>
            <v:shape id="_x0000_s1037" type="#_x0000_t202" style="position:absolute;left:7527;top:7504;width:1970;height:941">
              <v:textbox style="mso-next-textbox:#_x0000_s1037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召开伦理会；取得伦理“同意”批复，并提交一份至机构备案</w:t>
                    </w:r>
                  </w:p>
                </w:txbxContent>
              </v:textbox>
            </v:shape>
            <v:line id="_x0000_s1038" style="position:absolute;flip:x" from="6288,5530" to="7527,5531">
              <v:stroke endarrow="block"/>
            </v:line>
            <v:line id="_x0000_s1039" style="position:absolute" from="6287,5229" to="7526,5231">
              <v:stroke endarrow="block"/>
            </v:line>
            <v:shape id="_x0000_s1040" type="#_x0000_t202" style="position:absolute;left:5505;top:4722;width:783;height:1494">
              <v:textbox style="mso-next-textbox:#_x0000_s1040">
                <w:txbxContent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参加</w:t>
                    </w:r>
                  </w:p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方案</w:t>
                    </w:r>
                  </w:p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讨论</w:t>
                    </w:r>
                  </w:p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会</w:t>
                    </w:r>
                  </w:p>
                </w:txbxContent>
              </v:textbox>
            </v:shape>
            <v:line id="_x0000_s1041" style="position:absolute;flip:x" from="6901,7959" to="7527,7960">
              <v:stroke endarrow="block"/>
            </v:line>
            <v:shape id="_x0000_s1042" type="#_x0000_t202" style="position:absolute;left:5336;top:7633;width:1565;height:680">
              <v:textbox style="mso-next-textbox:#_x0000_s1042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申办方与机构签订试验合同</w:t>
                    </w:r>
                  </w:p>
                </w:txbxContent>
              </v:textbox>
            </v:shape>
            <v:shape id="_x0000_s1043" type="#_x0000_t202" style="position:absolute;left:2767;top:8587;width:1878;height:652">
              <v:textbox style="mso-next-textbox:#_x0000_s1043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提供试验药物、器械等相关材料</w:t>
                    </w:r>
                  </w:p>
                </w:txbxContent>
              </v:textbox>
            </v:shape>
            <v:line id="_x0000_s1044" style="position:absolute" from="3458,4307" to="3459,8522">
              <v:stroke endarrow="block"/>
            </v:line>
            <v:line id="_x0000_s1045" style="position:absolute" from="4710,9004" to="5336,9005">
              <v:stroke endarrow="block"/>
            </v:line>
            <v:shape id="_x0000_s1046" type="#_x0000_t202" style="position:absolute;left:5336;top:8703;width:1565;height:659">
              <v:textbox style="mso-next-textbox:#_x0000_s1046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临床试验启动会，</w:t>
                    </w:r>
                    <w:r>
                      <w:rPr>
                        <w:rFonts w:hint="eastAsia"/>
                      </w:rPr>
                      <w:t>SOP</w:t>
                    </w:r>
                    <w:r>
                      <w:rPr>
                        <w:rFonts w:hint="eastAsia"/>
                      </w:rPr>
                      <w:t>培训</w:t>
                    </w:r>
                  </w:p>
                </w:txbxContent>
              </v:textbox>
            </v:shape>
            <v:line id="_x0000_s1047" style="position:absolute" from="6119,9379" to="6120,9650">
              <v:stroke endarrow="block"/>
            </v:line>
            <v:shape id="_x0000_s1048" type="#_x0000_t202" style="position:absolute;left:5336;top:9650;width:1565;height:408">
              <v:textbox style="mso-next-textbox:#_x0000_s1048">
                <w:txbxContent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临床试验</w:t>
                    </w:r>
                  </w:p>
                </w:txbxContent>
              </v:textbox>
            </v:shape>
            <v:line id="_x0000_s1049" style="position:absolute" from="6119,10058" to="6120,10330">
              <v:stroke endarrow="block"/>
            </v:line>
            <v:shape id="_x0000_s1050" type="#_x0000_t202" style="position:absolute;left:5336;top:10330;width:1565;height:407">
              <v:textbox style="mso-next-textbox:#_x0000_s1050">
                <w:txbxContent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试验中期会议</w:t>
                    </w:r>
                  </w:p>
                </w:txbxContent>
              </v:textbox>
            </v:shape>
            <v:line id="_x0000_s1051" style="position:absolute" from="6119,10737" to="6120,11009">
              <v:stroke endarrow="block"/>
            </v:line>
            <v:shape id="_x0000_s1052" type="#_x0000_t202" style="position:absolute;left:5336;top:11009;width:1565;height:408">
              <v:textbox style="mso-next-textbox:#_x0000_s1052">
                <w:txbxContent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试验终期会议</w:t>
                    </w:r>
                  </w:p>
                </w:txbxContent>
              </v:textbox>
            </v:shape>
            <v:line id="_x0000_s1053" style="position:absolute" from="6119,11417" to="6120,11689">
              <v:stroke endarrow="block"/>
            </v:line>
            <v:shape id="_x0000_s1054" type="#_x0000_t202" style="position:absolute;left:4553;top:11689;width:3131;height:407">
              <v:textbox style="mso-next-textbox:#_x0000_s1054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试验结束，验收</w:t>
                    </w:r>
                    <w:r>
                      <w:rPr>
                        <w:rFonts w:hint="eastAsia"/>
                      </w:rPr>
                      <w:t>CRF</w:t>
                    </w:r>
                    <w:r>
                      <w:rPr>
                        <w:rFonts w:hint="eastAsia"/>
                      </w:rPr>
                      <w:t>、核对试验数据</w:t>
                    </w:r>
                  </w:p>
                </w:txbxContent>
              </v:textbox>
            </v:shape>
            <v:line id="_x0000_s1055" style="position:absolute" from="6119,12096" to="6120,12368">
              <v:stroke endarrow="block"/>
            </v:line>
            <v:shape id="_x0000_s1056" type="#_x0000_t202" style="position:absolute;left:4553;top:12368;width:3131;height:408">
              <v:textbox style="mso-next-textbox:#_x0000_s1056">
                <w:txbxContent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试验中心小结</w:t>
                    </w:r>
                    <w:r>
                      <w:rPr>
                        <w:rFonts w:hint="eastAsia"/>
                      </w:rPr>
                      <w:t>/</w:t>
                    </w:r>
                    <w:r>
                      <w:rPr>
                        <w:rFonts w:hint="eastAsia"/>
                      </w:rPr>
                      <w:t>总结报告</w:t>
                    </w:r>
                  </w:p>
                </w:txbxContent>
              </v:textbox>
            </v:shape>
            <v:line id="_x0000_s1057" style="position:absolute" from="6119,12776" to="6120,13048">
              <v:stroke endarrow="block"/>
            </v:line>
            <v:shape id="_x0000_s1058" type="#_x0000_t202" style="position:absolute;left:4553;top:13048;width:3131;height:407">
              <v:textbox style="mso-next-textbox:#_x0000_s1058">
                <w:txbxContent>
                  <w:p w:rsidR="008024B3" w:rsidRDefault="008024B3" w:rsidP="008024B3">
                    <w:pPr>
                      <w:jc w:val="center"/>
                    </w:pPr>
                    <w:r>
                      <w:rPr>
                        <w:rFonts w:hint="eastAsia"/>
                      </w:rPr>
                      <w:t>临床试验材料归档</w:t>
                    </w:r>
                  </w:p>
                </w:txbxContent>
              </v:textbox>
            </v:shape>
            <v:line id="_x0000_s1059" style="position:absolute" from="6119,13455" to="6120,13727">
              <v:stroke endarrow="block"/>
            </v:line>
            <v:shape id="_x0000_s1060" type="#_x0000_t202" style="position:absolute;left:4553;top:13727;width:3131;height:408">
              <v:textbox style="mso-next-textbox:#_x0000_s1060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机构审核盖章、总结报告上交申办方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61" type="#_x0000_t87" style="position:absolute;left:4084;top:9650;width:156;height:4348" strokeweight="1pt"/>
            <v:shape id="_x0000_s1062" type="#_x0000_t202" style="position:absolute;left:2453;top:10058;width:1250;height:1631">
              <v:textbox style="mso-next-textbox:#_x0000_s1062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GCP</w:t>
                    </w:r>
                    <w:r>
                      <w:rPr>
                        <w:rFonts w:hint="eastAsia"/>
                      </w:rPr>
                      <w:t>办、主要研究者、质控人员对临床试验全程质量控制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63" type="#_x0000_t88" style="position:absolute;left:7840;top:9650;width:157;height:4348" strokeweight="1pt"/>
            <v:shape id="_x0000_s1064" type="#_x0000_t202" style="position:absolute;left:8153;top:11009;width:1252;height:1631">
              <v:textbox style="mso-next-textbox:#_x0000_s1064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严重不良事件报告伦理委员会以及机构办公室</w:t>
                    </w:r>
                  </w:p>
                </w:txbxContent>
              </v:textbox>
            </v:shape>
            <v:line id="_x0000_s1065" style="position:absolute" from="6119,8313" to="6120,8703">
              <v:stroke endarrow="block"/>
            </v:line>
            <v:line id="_x0000_s1066" style="position:absolute;flip:x" from="8466,7192" to="8468,7490">
              <v:stroke endarrow="block"/>
            </v:line>
            <v:shape id="_x0000_s1067" type="#_x0000_t202" style="position:absolute;left:2453;top:11986;width:1250;height:1469">
              <v:textbox style="mso-next-textbox:#_x0000_s1067">
                <w:txbxContent>
                  <w:p w:rsidR="008024B3" w:rsidRDefault="008024B3" w:rsidP="008024B3">
                    <w:r>
                      <w:rPr>
                        <w:rFonts w:hint="eastAsia"/>
                      </w:rPr>
                      <w:t>CRA</w:t>
                    </w:r>
                    <w:r>
                      <w:rPr>
                        <w:rFonts w:hint="eastAsia"/>
                      </w:rPr>
                      <w:t>和及</w:t>
                    </w:r>
                    <w:r>
                      <w:rPr>
                        <w:rFonts w:hint="eastAsia"/>
                      </w:rPr>
                      <w:t>CRC</w:t>
                    </w:r>
                    <w:r>
                      <w:rPr>
                        <w:rFonts w:hint="eastAsia"/>
                      </w:rPr>
                      <w:t>对试验项目运行过程中各进行质量控制</w:t>
                    </w:r>
                  </w:p>
                </w:txbxContent>
              </v:textbox>
            </v:shape>
            <v:shape id="_x0000_s1068" type="#_x0000_t88" style="position:absolute;left:3703;top:10939;width:289;height:1766"/>
            <w10:wrap type="none"/>
            <w10:anchorlock/>
          </v:group>
        </w:pict>
      </w:r>
    </w:p>
    <w:p w:rsidR="009362DC" w:rsidRDefault="009362DC"/>
    <w:sectPr w:rsidR="009362DC" w:rsidSect="00783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6A" w:rsidRDefault="001A516A" w:rsidP="00D401F5">
      <w:r>
        <w:separator/>
      </w:r>
    </w:p>
  </w:endnote>
  <w:endnote w:type="continuationSeparator" w:id="1">
    <w:p w:rsidR="001A516A" w:rsidRDefault="001A516A" w:rsidP="00D4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6A" w:rsidRDefault="001A516A" w:rsidP="00D401F5">
      <w:r>
        <w:separator/>
      </w:r>
    </w:p>
  </w:footnote>
  <w:footnote w:type="continuationSeparator" w:id="1">
    <w:p w:rsidR="001A516A" w:rsidRDefault="001A516A" w:rsidP="00D40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33C"/>
    <w:rsid w:val="0001413D"/>
    <w:rsid w:val="00022B06"/>
    <w:rsid w:val="00034850"/>
    <w:rsid w:val="00090660"/>
    <w:rsid w:val="001968D7"/>
    <w:rsid w:val="001A516A"/>
    <w:rsid w:val="002200B6"/>
    <w:rsid w:val="00292DC8"/>
    <w:rsid w:val="002A56BB"/>
    <w:rsid w:val="002B3E39"/>
    <w:rsid w:val="002C65B1"/>
    <w:rsid w:val="00324516"/>
    <w:rsid w:val="0049125A"/>
    <w:rsid w:val="0049541B"/>
    <w:rsid w:val="006D569E"/>
    <w:rsid w:val="00754172"/>
    <w:rsid w:val="00783009"/>
    <w:rsid w:val="00794D6F"/>
    <w:rsid w:val="007C30DF"/>
    <w:rsid w:val="008024B3"/>
    <w:rsid w:val="00842EE3"/>
    <w:rsid w:val="009362DC"/>
    <w:rsid w:val="00BE4570"/>
    <w:rsid w:val="00C80DC4"/>
    <w:rsid w:val="00D401F5"/>
    <w:rsid w:val="00D771BC"/>
    <w:rsid w:val="00E348EE"/>
    <w:rsid w:val="00E82ACA"/>
    <w:rsid w:val="00EB691D"/>
    <w:rsid w:val="00FA2064"/>
    <w:rsid w:val="00FC7CEE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0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33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F333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3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F333C"/>
  </w:style>
  <w:style w:type="paragraph" w:styleId="a4">
    <w:name w:val="header"/>
    <w:basedOn w:val="a"/>
    <w:link w:val="Char"/>
    <w:uiPriority w:val="99"/>
    <w:semiHidden/>
    <w:unhideWhenUsed/>
    <w:rsid w:val="00D4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401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4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40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3</cp:revision>
  <dcterms:created xsi:type="dcterms:W3CDTF">2020-06-16T07:37:00Z</dcterms:created>
  <dcterms:modified xsi:type="dcterms:W3CDTF">2020-07-03T06:39:00Z</dcterms:modified>
</cp:coreProperties>
</file>